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57" w:rsidRPr="005C1057" w:rsidRDefault="005C1057" w:rsidP="005C1057">
      <w:pPr>
        <w:rPr>
          <w:rFonts w:hint="eastAsia"/>
          <w:sz w:val="28"/>
          <w:szCs w:val="28"/>
        </w:rPr>
      </w:pPr>
      <w:r w:rsidRPr="005C1057">
        <w:rPr>
          <w:rFonts w:hint="eastAsia"/>
          <w:sz w:val="28"/>
          <w:szCs w:val="28"/>
        </w:rPr>
        <w:t>重大な消防法令違反に対する防火対象物の公表制度について</w:t>
      </w:r>
    </w:p>
    <w:p w:rsidR="005C1057" w:rsidRDefault="005C1057" w:rsidP="0055234A">
      <w:pPr>
        <w:ind w:firstLineChars="1800" w:firstLine="4320"/>
        <w:rPr>
          <w:sz w:val="24"/>
          <w:szCs w:val="24"/>
        </w:rPr>
      </w:pPr>
    </w:p>
    <w:p w:rsidR="003A45A0" w:rsidRPr="003A45A0" w:rsidRDefault="0067731C" w:rsidP="00704010">
      <w:pPr>
        <w:rPr>
          <w:sz w:val="24"/>
          <w:szCs w:val="24"/>
        </w:rPr>
      </w:pPr>
      <w:r>
        <w:rPr>
          <w:rFonts w:hint="eastAsia"/>
          <w:sz w:val="24"/>
          <w:szCs w:val="24"/>
        </w:rPr>
        <w:t>防火対象物の公表制度</w:t>
      </w:r>
      <w:r w:rsidR="005C1057">
        <w:rPr>
          <w:rFonts w:hint="eastAsia"/>
          <w:sz w:val="24"/>
          <w:szCs w:val="24"/>
        </w:rPr>
        <w:t>について</w:t>
      </w:r>
    </w:p>
    <w:p w:rsidR="0055234A" w:rsidRDefault="00F43405" w:rsidP="0070057A">
      <w:pPr>
        <w:ind w:firstLineChars="100" w:firstLine="240"/>
        <w:rPr>
          <w:sz w:val="24"/>
          <w:szCs w:val="24"/>
        </w:rPr>
      </w:pPr>
      <w:r>
        <w:rPr>
          <w:rFonts w:hint="eastAsia"/>
          <w:sz w:val="24"/>
          <w:szCs w:val="24"/>
        </w:rPr>
        <w:t>建物を利用するかた</w:t>
      </w:r>
      <w:r w:rsidR="004261BB">
        <w:rPr>
          <w:rFonts w:hint="eastAsia"/>
          <w:sz w:val="24"/>
          <w:szCs w:val="24"/>
        </w:rPr>
        <w:t>が、</w:t>
      </w:r>
      <w:r w:rsidR="002F36FC" w:rsidRPr="002F36FC">
        <w:rPr>
          <w:rFonts w:hint="eastAsia"/>
          <w:sz w:val="24"/>
          <w:szCs w:val="24"/>
        </w:rPr>
        <w:t>利用する建物の危険性に関する情報を</w:t>
      </w:r>
      <w:r w:rsidR="004261BB">
        <w:rPr>
          <w:rFonts w:hint="eastAsia"/>
          <w:sz w:val="24"/>
          <w:szCs w:val="24"/>
        </w:rPr>
        <w:t>自ら</w:t>
      </w:r>
      <w:r w:rsidR="002F36FC" w:rsidRPr="002F36FC">
        <w:rPr>
          <w:rFonts w:hint="eastAsia"/>
          <w:sz w:val="24"/>
          <w:szCs w:val="24"/>
        </w:rPr>
        <w:t>入手し、その建物の利用について判断できるよう、</w:t>
      </w:r>
      <w:r w:rsidR="002F36FC" w:rsidRPr="00F43405">
        <w:rPr>
          <w:rFonts w:hint="eastAsia"/>
          <w:sz w:val="24"/>
          <w:szCs w:val="24"/>
        </w:rPr>
        <w:t>消防が立入検査の際に確認した重大な消防法令違反を稲沢市消防本部ホームページへの掲載により公表する制度です。</w:t>
      </w:r>
      <w:r w:rsidR="004261BB">
        <w:rPr>
          <w:rFonts w:hint="eastAsia"/>
          <w:sz w:val="24"/>
          <w:szCs w:val="24"/>
        </w:rPr>
        <w:t>建物の危険性を知らずに利用して、火災等の災害に遭うことを防ぐ目的があります。</w:t>
      </w:r>
    </w:p>
    <w:p w:rsidR="00594CA4" w:rsidRDefault="00594CA4" w:rsidP="00876829"/>
    <w:p w:rsidR="002F36FC" w:rsidRPr="0067731C" w:rsidRDefault="0067731C" w:rsidP="00876829">
      <w:pPr>
        <w:rPr>
          <w:sz w:val="24"/>
          <w:szCs w:val="24"/>
        </w:rPr>
      </w:pPr>
      <w:r w:rsidRPr="0067731C">
        <w:rPr>
          <w:rFonts w:hint="eastAsia"/>
          <w:sz w:val="24"/>
          <w:szCs w:val="24"/>
        </w:rPr>
        <w:t>公表の対象となる防火対象物</w:t>
      </w:r>
      <w:r w:rsidR="005C1057">
        <w:rPr>
          <w:rFonts w:hint="eastAsia"/>
          <w:sz w:val="24"/>
          <w:szCs w:val="24"/>
        </w:rPr>
        <w:t>について</w:t>
      </w:r>
    </w:p>
    <w:p w:rsidR="00876829" w:rsidRDefault="00876829" w:rsidP="005C1057">
      <w:pPr>
        <w:ind w:left="1" w:firstLine="283"/>
      </w:pPr>
      <w:r w:rsidRPr="002F36FC">
        <w:rPr>
          <w:rFonts w:hint="eastAsia"/>
          <w:sz w:val="24"/>
          <w:szCs w:val="24"/>
        </w:rPr>
        <w:t>飲食店・物品販売店舗・ホテルなど不特定多数の</w:t>
      </w:r>
      <w:r w:rsidR="00A16AF3">
        <w:rPr>
          <w:rFonts w:hint="eastAsia"/>
          <w:sz w:val="24"/>
          <w:szCs w:val="24"/>
        </w:rPr>
        <w:t>かた</w:t>
      </w:r>
      <w:r w:rsidRPr="002F36FC">
        <w:rPr>
          <w:rFonts w:hint="eastAsia"/>
          <w:sz w:val="24"/>
          <w:szCs w:val="24"/>
        </w:rPr>
        <w:t>が利</w:t>
      </w:r>
      <w:r w:rsidR="003714F7">
        <w:rPr>
          <w:rFonts w:hint="eastAsia"/>
          <w:sz w:val="24"/>
          <w:szCs w:val="24"/>
        </w:rPr>
        <w:t>用する建物や、病院</w:t>
      </w:r>
      <w:r w:rsidR="00714238" w:rsidRPr="002F36FC">
        <w:rPr>
          <w:rFonts w:hint="eastAsia"/>
          <w:sz w:val="24"/>
          <w:szCs w:val="24"/>
        </w:rPr>
        <w:t>・社会福祉施設等の一人で避難することが難しいかた</w:t>
      </w:r>
      <w:r w:rsidRPr="002F36FC">
        <w:rPr>
          <w:rFonts w:hint="eastAsia"/>
          <w:sz w:val="24"/>
          <w:szCs w:val="24"/>
        </w:rPr>
        <w:t>が利用する建物で</w:t>
      </w:r>
      <w:r w:rsidR="0067731C">
        <w:rPr>
          <w:rFonts w:hint="eastAsia"/>
          <w:sz w:val="24"/>
          <w:szCs w:val="24"/>
        </w:rPr>
        <w:t>、</w:t>
      </w:r>
      <w:r w:rsidR="00327A66">
        <w:rPr>
          <w:rFonts w:hint="eastAsia"/>
          <w:sz w:val="24"/>
          <w:szCs w:val="24"/>
        </w:rPr>
        <w:t>特定防火対象物</w:t>
      </w:r>
      <w:r w:rsidR="005C1057">
        <w:rPr>
          <w:rFonts w:hint="eastAsia"/>
          <w:sz w:val="24"/>
          <w:szCs w:val="24"/>
        </w:rPr>
        <w:t>といわれるものです</w:t>
      </w:r>
      <w:r w:rsidRPr="002F36FC">
        <w:rPr>
          <w:rFonts w:hint="eastAsia"/>
          <w:sz w:val="24"/>
          <w:szCs w:val="24"/>
        </w:rPr>
        <w:t>。</w:t>
      </w:r>
    </w:p>
    <w:p w:rsidR="002F36FC" w:rsidRDefault="00876829" w:rsidP="00876829">
      <w:r>
        <w:rPr>
          <w:rFonts w:hint="eastAsia"/>
        </w:rPr>
        <w:t xml:space="preserve">　</w:t>
      </w:r>
    </w:p>
    <w:p w:rsidR="005C1057" w:rsidRPr="005C1057" w:rsidRDefault="005C1057" w:rsidP="00876829">
      <w:pPr>
        <w:rPr>
          <w:rFonts w:hint="eastAsia"/>
          <w:sz w:val="24"/>
          <w:szCs w:val="24"/>
        </w:rPr>
      </w:pPr>
      <w:r w:rsidRPr="005C1057">
        <w:rPr>
          <w:rFonts w:hint="eastAsia"/>
          <w:sz w:val="24"/>
          <w:szCs w:val="24"/>
        </w:rPr>
        <w:t>公表の対象となる違反</w:t>
      </w:r>
      <w:r>
        <w:rPr>
          <w:rFonts w:hint="eastAsia"/>
          <w:sz w:val="24"/>
          <w:szCs w:val="24"/>
        </w:rPr>
        <w:t>について</w:t>
      </w:r>
    </w:p>
    <w:p w:rsidR="001966DB" w:rsidRDefault="005C1057" w:rsidP="00876829">
      <w:pPr>
        <w:rPr>
          <w:sz w:val="24"/>
          <w:szCs w:val="24"/>
        </w:rPr>
      </w:pPr>
      <w:r w:rsidRPr="005C1057">
        <w:rPr>
          <w:rFonts w:hint="eastAsia"/>
          <w:sz w:val="24"/>
          <w:szCs w:val="24"/>
        </w:rPr>
        <w:t xml:space="preserve">　消防法令により建物に設置が義務付けられている、屋内消火栓設備、スプリンクラー設備又は自動火災報知設備が設置されていないもの</w:t>
      </w:r>
      <w:r w:rsidR="001966DB">
        <w:rPr>
          <w:rFonts w:hint="eastAsia"/>
          <w:sz w:val="24"/>
          <w:szCs w:val="24"/>
        </w:rPr>
        <w:t>が対象となります</w:t>
      </w:r>
      <w:r w:rsidRPr="005C1057">
        <w:rPr>
          <w:rFonts w:hint="eastAsia"/>
          <w:sz w:val="24"/>
          <w:szCs w:val="24"/>
        </w:rPr>
        <w:t>。</w:t>
      </w:r>
      <w:r w:rsidR="001966DB">
        <w:rPr>
          <w:rFonts w:hint="eastAsia"/>
          <w:sz w:val="24"/>
          <w:szCs w:val="24"/>
        </w:rPr>
        <w:t xml:space="preserve">　　</w:t>
      </w:r>
    </w:p>
    <w:p w:rsidR="002F36FC" w:rsidRPr="005C1057" w:rsidRDefault="005C1057" w:rsidP="001966DB">
      <w:pPr>
        <w:ind w:firstLineChars="100" w:firstLine="240"/>
        <w:rPr>
          <w:sz w:val="24"/>
          <w:szCs w:val="24"/>
        </w:rPr>
      </w:pPr>
      <w:r w:rsidRPr="005C1057">
        <w:rPr>
          <w:rFonts w:hint="eastAsia"/>
          <w:sz w:val="24"/>
          <w:szCs w:val="24"/>
        </w:rPr>
        <w:t>また、設置されていても、故障</w:t>
      </w:r>
      <w:r w:rsidR="001966DB">
        <w:rPr>
          <w:rFonts w:hint="eastAsia"/>
          <w:sz w:val="24"/>
          <w:szCs w:val="24"/>
        </w:rPr>
        <w:t>等</w:t>
      </w:r>
      <w:r w:rsidRPr="005C1057">
        <w:rPr>
          <w:rFonts w:hint="eastAsia"/>
          <w:sz w:val="24"/>
          <w:szCs w:val="24"/>
        </w:rPr>
        <w:t>によりその機能</w:t>
      </w:r>
      <w:r>
        <w:rPr>
          <w:rFonts w:hint="eastAsia"/>
          <w:sz w:val="24"/>
          <w:szCs w:val="24"/>
        </w:rPr>
        <w:t>が保たれていないものも公表の対象となります。</w:t>
      </w:r>
    </w:p>
    <w:p w:rsidR="005C1057" w:rsidRDefault="005C1057" w:rsidP="00876829">
      <w:pPr>
        <w:rPr>
          <w:rFonts w:hint="eastAsia"/>
        </w:rPr>
      </w:pPr>
    </w:p>
    <w:p w:rsidR="00A16AF3" w:rsidRDefault="0070057A" w:rsidP="00876829">
      <w:r>
        <w:rPr>
          <w:noProof/>
        </w:rPr>
        <w:drawing>
          <wp:inline distT="0" distB="0" distL="0" distR="0" wp14:anchorId="132770E9" wp14:editId="6B235E14">
            <wp:extent cx="5476875" cy="2906721"/>
            <wp:effectExtent l="0" t="0" r="0" b="8255"/>
            <wp:docPr id="5" name="図 5" descr="W:\予防-消防\例規\法・規則・規程・要綱等\条例\稲沢市火災予防条例\改正Ｈ30.6\違反公表パンフ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予防-消防\例規\法・規則・規程・要綱等\条例\稲沢市火災予防条例\改正Ｈ30.6\違反公表パンフ２.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231" cy="2906379"/>
                    </a:xfrm>
                    <a:prstGeom prst="rect">
                      <a:avLst/>
                    </a:prstGeom>
                    <a:noFill/>
                    <a:ln>
                      <a:noFill/>
                    </a:ln>
                  </pic:spPr>
                </pic:pic>
              </a:graphicData>
            </a:graphic>
          </wp:inline>
        </w:drawing>
      </w:r>
    </w:p>
    <w:p w:rsidR="00876829" w:rsidRDefault="002F5BDD" w:rsidP="00876829">
      <w:r>
        <w:rPr>
          <w:rFonts w:hint="eastAsia"/>
        </w:rPr>
        <w:t xml:space="preserve">　　</w:t>
      </w:r>
    </w:p>
    <w:p w:rsidR="00704010" w:rsidRDefault="005C1057" w:rsidP="00876829">
      <w:pPr>
        <w:rPr>
          <w:sz w:val="24"/>
          <w:szCs w:val="24"/>
        </w:rPr>
      </w:pPr>
      <w:r>
        <w:rPr>
          <w:rFonts w:hint="eastAsia"/>
          <w:sz w:val="24"/>
          <w:szCs w:val="24"/>
        </w:rPr>
        <w:t>公表する主な内容について</w:t>
      </w:r>
    </w:p>
    <w:p w:rsidR="00F95CF9" w:rsidRDefault="00876829" w:rsidP="008E1492">
      <w:pPr>
        <w:ind w:firstLineChars="100" w:firstLine="240"/>
        <w:rPr>
          <w:sz w:val="24"/>
          <w:szCs w:val="24"/>
        </w:rPr>
      </w:pPr>
      <w:r w:rsidRPr="002F36FC">
        <w:rPr>
          <w:rFonts w:hint="eastAsia"/>
          <w:sz w:val="24"/>
          <w:szCs w:val="24"/>
        </w:rPr>
        <w:t>建物の名称</w:t>
      </w:r>
      <w:r w:rsidR="004261BB">
        <w:rPr>
          <w:rFonts w:hint="eastAsia"/>
          <w:sz w:val="24"/>
          <w:szCs w:val="24"/>
        </w:rPr>
        <w:t>、建物の所在地及び違反の内容</w:t>
      </w:r>
      <w:r w:rsidR="001966DB">
        <w:rPr>
          <w:rFonts w:hint="eastAsia"/>
          <w:sz w:val="24"/>
          <w:szCs w:val="24"/>
        </w:rPr>
        <w:t>を公表します</w:t>
      </w:r>
      <w:r w:rsidR="004261BB">
        <w:rPr>
          <w:rFonts w:hint="eastAsia"/>
          <w:sz w:val="24"/>
          <w:szCs w:val="24"/>
        </w:rPr>
        <w:t>。</w:t>
      </w:r>
    </w:p>
    <w:p w:rsidR="004261BB" w:rsidRDefault="004261BB" w:rsidP="008E1492">
      <w:pPr>
        <w:ind w:firstLineChars="100" w:firstLine="240"/>
        <w:rPr>
          <w:sz w:val="24"/>
          <w:szCs w:val="24"/>
        </w:rPr>
      </w:pPr>
    </w:p>
    <w:p w:rsidR="004261BB" w:rsidRDefault="004261BB" w:rsidP="008E1492">
      <w:pPr>
        <w:ind w:firstLineChars="100" w:firstLine="240"/>
        <w:rPr>
          <w:sz w:val="24"/>
          <w:szCs w:val="24"/>
        </w:rPr>
      </w:pPr>
    </w:p>
    <w:p w:rsidR="001966DB" w:rsidRDefault="001966DB" w:rsidP="001966DB">
      <w:pPr>
        <w:rPr>
          <w:sz w:val="24"/>
          <w:szCs w:val="24"/>
        </w:rPr>
      </w:pPr>
      <w:r>
        <w:rPr>
          <w:rFonts w:hint="eastAsia"/>
          <w:sz w:val="24"/>
          <w:szCs w:val="24"/>
        </w:rPr>
        <w:lastRenderedPageBreak/>
        <w:t>公表の方法について</w:t>
      </w:r>
    </w:p>
    <w:p w:rsidR="001966DB" w:rsidRDefault="001966DB" w:rsidP="001966DB">
      <w:r w:rsidRPr="002F36FC">
        <w:rPr>
          <w:rFonts w:hint="eastAsia"/>
          <w:sz w:val="24"/>
          <w:szCs w:val="24"/>
        </w:rPr>
        <w:t xml:space="preserve">　</w:t>
      </w:r>
      <w:r w:rsidR="001533D4">
        <w:rPr>
          <w:rFonts w:hint="eastAsia"/>
          <w:sz w:val="24"/>
          <w:szCs w:val="24"/>
        </w:rPr>
        <w:t>下表の例</w:t>
      </w:r>
      <w:r w:rsidR="00235E70">
        <w:rPr>
          <w:rFonts w:hint="eastAsia"/>
          <w:sz w:val="24"/>
          <w:szCs w:val="24"/>
        </w:rPr>
        <w:t>のように、</w:t>
      </w:r>
      <w:r w:rsidRPr="002F36FC">
        <w:rPr>
          <w:rFonts w:hint="eastAsia"/>
          <w:sz w:val="24"/>
          <w:szCs w:val="24"/>
        </w:rPr>
        <w:t>稲沢市消防本部</w:t>
      </w:r>
      <w:r>
        <w:rPr>
          <w:rFonts w:hint="eastAsia"/>
          <w:sz w:val="24"/>
          <w:szCs w:val="24"/>
        </w:rPr>
        <w:t>の</w:t>
      </w:r>
      <w:r w:rsidRPr="002F36FC">
        <w:rPr>
          <w:rFonts w:hint="eastAsia"/>
          <w:sz w:val="24"/>
          <w:szCs w:val="24"/>
        </w:rPr>
        <w:t>ホームページ</w:t>
      </w:r>
      <w:r>
        <w:rPr>
          <w:rFonts w:hint="eastAsia"/>
          <w:sz w:val="24"/>
          <w:szCs w:val="24"/>
        </w:rPr>
        <w:t>に</w:t>
      </w:r>
      <w:r w:rsidRPr="002F36FC">
        <w:rPr>
          <w:rFonts w:hint="eastAsia"/>
          <w:sz w:val="24"/>
          <w:szCs w:val="24"/>
        </w:rPr>
        <w:t>掲載</w:t>
      </w:r>
      <w:r>
        <w:rPr>
          <w:rFonts w:hint="eastAsia"/>
          <w:sz w:val="24"/>
          <w:szCs w:val="24"/>
        </w:rPr>
        <w:t>します。</w:t>
      </w:r>
    </w:p>
    <w:p w:rsidR="00235E70" w:rsidRDefault="00235E70" w:rsidP="00F036B3">
      <w:pPr>
        <w:rPr>
          <w:sz w:val="24"/>
          <w:szCs w:val="24"/>
        </w:rPr>
      </w:pPr>
      <w:r>
        <w:rPr>
          <w:rFonts w:hint="eastAsia"/>
          <w:sz w:val="24"/>
          <w:szCs w:val="24"/>
        </w:rPr>
        <w:t xml:space="preserve">　</w:t>
      </w:r>
    </w:p>
    <w:p w:rsidR="00F95CF9" w:rsidRPr="00235E70" w:rsidRDefault="00235E70" w:rsidP="00F036B3">
      <w:pPr>
        <w:rPr>
          <w:sz w:val="24"/>
          <w:szCs w:val="24"/>
        </w:rPr>
      </w:pPr>
      <w:r>
        <w:rPr>
          <w:rFonts w:hint="eastAsia"/>
          <w:sz w:val="24"/>
          <w:szCs w:val="24"/>
        </w:rPr>
        <w:t>公表の例</w:t>
      </w:r>
    </w:p>
    <w:tbl>
      <w:tblPr>
        <w:tblStyle w:val="aa"/>
        <w:tblpPr w:leftFromText="142" w:rightFromText="142" w:vertAnchor="text" w:horzAnchor="margin" w:tblpXSpec="center" w:tblpY="84"/>
        <w:tblW w:w="0" w:type="auto"/>
        <w:tblLook w:val="04A0" w:firstRow="1" w:lastRow="0" w:firstColumn="1" w:lastColumn="0" w:noHBand="0" w:noVBand="1"/>
      </w:tblPr>
      <w:tblGrid>
        <w:gridCol w:w="2551"/>
        <w:gridCol w:w="5354"/>
      </w:tblGrid>
      <w:tr w:rsidR="00F95CF9" w:rsidRPr="008C7676" w:rsidTr="00147348">
        <w:trPr>
          <w:trHeight w:val="416"/>
        </w:trPr>
        <w:tc>
          <w:tcPr>
            <w:tcW w:w="2551" w:type="dxa"/>
            <w:vAlign w:val="center"/>
          </w:tcPr>
          <w:p w:rsidR="00F95CF9" w:rsidRPr="003A45A0" w:rsidRDefault="00F95CF9" w:rsidP="00F95CF9">
            <w:pPr>
              <w:rPr>
                <w:sz w:val="24"/>
                <w:szCs w:val="24"/>
              </w:rPr>
            </w:pPr>
            <w:r w:rsidRPr="003A45A0">
              <w:rPr>
                <w:rFonts w:hint="eastAsia"/>
                <w:sz w:val="24"/>
                <w:szCs w:val="24"/>
              </w:rPr>
              <w:t>防火対象物の名称</w:t>
            </w:r>
          </w:p>
        </w:tc>
        <w:tc>
          <w:tcPr>
            <w:tcW w:w="5354" w:type="dxa"/>
            <w:vAlign w:val="center"/>
          </w:tcPr>
          <w:p w:rsidR="00F95CF9" w:rsidRPr="003A45A0" w:rsidRDefault="00F95CF9" w:rsidP="00F95CF9">
            <w:pPr>
              <w:rPr>
                <w:sz w:val="24"/>
                <w:szCs w:val="24"/>
              </w:rPr>
            </w:pPr>
            <w:r w:rsidRPr="003A45A0">
              <w:rPr>
                <w:rFonts w:hint="eastAsia"/>
                <w:sz w:val="24"/>
                <w:szCs w:val="24"/>
              </w:rPr>
              <w:t xml:space="preserve">　○○ビル</w:t>
            </w:r>
          </w:p>
        </w:tc>
      </w:tr>
      <w:tr w:rsidR="00F95CF9" w:rsidRPr="008C7676" w:rsidTr="00147348">
        <w:trPr>
          <w:trHeight w:val="416"/>
        </w:trPr>
        <w:tc>
          <w:tcPr>
            <w:tcW w:w="2551" w:type="dxa"/>
            <w:vAlign w:val="center"/>
          </w:tcPr>
          <w:p w:rsidR="00F95CF9" w:rsidRPr="003A45A0" w:rsidRDefault="00F95CF9" w:rsidP="00F95CF9">
            <w:pPr>
              <w:rPr>
                <w:sz w:val="24"/>
                <w:szCs w:val="24"/>
              </w:rPr>
            </w:pPr>
            <w:r w:rsidRPr="003A45A0">
              <w:rPr>
                <w:rFonts w:hint="eastAsia"/>
                <w:sz w:val="24"/>
                <w:szCs w:val="24"/>
              </w:rPr>
              <w:t>防火対象物の所在地</w:t>
            </w:r>
          </w:p>
        </w:tc>
        <w:tc>
          <w:tcPr>
            <w:tcW w:w="5354" w:type="dxa"/>
            <w:vAlign w:val="center"/>
          </w:tcPr>
          <w:p w:rsidR="00F95CF9" w:rsidRPr="003A45A0" w:rsidRDefault="00F95CF9" w:rsidP="00F95CF9">
            <w:pPr>
              <w:rPr>
                <w:sz w:val="24"/>
                <w:szCs w:val="24"/>
              </w:rPr>
            </w:pPr>
            <w:r w:rsidRPr="003A45A0">
              <w:rPr>
                <w:rFonts w:hint="eastAsia"/>
                <w:sz w:val="24"/>
                <w:szCs w:val="24"/>
              </w:rPr>
              <w:t xml:space="preserve">　稲沢市○○町△△番地</w:t>
            </w:r>
          </w:p>
        </w:tc>
      </w:tr>
      <w:tr w:rsidR="00F95CF9" w:rsidRPr="008C7676" w:rsidTr="00147348">
        <w:trPr>
          <w:trHeight w:val="408"/>
        </w:trPr>
        <w:tc>
          <w:tcPr>
            <w:tcW w:w="2551" w:type="dxa"/>
            <w:vAlign w:val="center"/>
          </w:tcPr>
          <w:p w:rsidR="00F95CF9" w:rsidRPr="003A45A0" w:rsidRDefault="00F95CF9" w:rsidP="00F95CF9">
            <w:pPr>
              <w:rPr>
                <w:sz w:val="24"/>
                <w:szCs w:val="24"/>
              </w:rPr>
            </w:pPr>
            <w:r w:rsidRPr="003A45A0">
              <w:rPr>
                <w:rFonts w:hint="eastAsia"/>
                <w:sz w:val="24"/>
                <w:szCs w:val="24"/>
              </w:rPr>
              <w:t>違反の内容</w:t>
            </w:r>
          </w:p>
        </w:tc>
        <w:tc>
          <w:tcPr>
            <w:tcW w:w="5354" w:type="dxa"/>
            <w:vAlign w:val="center"/>
          </w:tcPr>
          <w:p w:rsidR="00F95CF9" w:rsidRPr="003A45A0" w:rsidRDefault="00F95CF9" w:rsidP="00F95CF9">
            <w:pPr>
              <w:rPr>
                <w:sz w:val="24"/>
                <w:szCs w:val="24"/>
              </w:rPr>
            </w:pPr>
            <w:r w:rsidRPr="003A45A0">
              <w:rPr>
                <w:rFonts w:hint="eastAsia"/>
                <w:sz w:val="24"/>
                <w:szCs w:val="24"/>
              </w:rPr>
              <w:t xml:space="preserve">　自動火災報知設備未設置</w:t>
            </w:r>
          </w:p>
        </w:tc>
      </w:tr>
    </w:tbl>
    <w:p w:rsidR="00876829" w:rsidRDefault="00876829" w:rsidP="008E1492">
      <w:pPr>
        <w:ind w:firstLineChars="100" w:firstLine="240"/>
      </w:pPr>
      <w:r w:rsidRPr="002F36FC">
        <w:rPr>
          <w:rFonts w:hint="eastAsia"/>
          <w:sz w:val="24"/>
          <w:szCs w:val="24"/>
        </w:rPr>
        <w:t xml:space="preserve">　</w:t>
      </w:r>
      <w:r w:rsidRPr="002F36FC">
        <w:rPr>
          <w:rFonts w:hint="eastAsia"/>
          <w:sz w:val="24"/>
          <w:szCs w:val="24"/>
        </w:rPr>
        <w:t xml:space="preserve"> </w:t>
      </w:r>
      <w:r w:rsidR="00935F5D">
        <w:rPr>
          <w:rFonts w:hint="eastAsia"/>
          <w:sz w:val="24"/>
          <w:szCs w:val="24"/>
        </w:rPr>
        <w:t xml:space="preserve">　</w:t>
      </w:r>
      <w:r w:rsidR="00935F5D" w:rsidRPr="00F43405">
        <w:rPr>
          <w:rFonts w:hint="eastAsia"/>
          <w:color w:val="FFFFFF" w:themeColor="background1"/>
          <w:sz w:val="24"/>
          <w:szCs w:val="24"/>
        </w:rPr>
        <w:t>（自動火災報知設備未設置、屋内消火栓設備未設置）</w:t>
      </w:r>
    </w:p>
    <w:p w:rsidR="00876829" w:rsidRPr="001966DB" w:rsidRDefault="001966DB" w:rsidP="00876829">
      <w:pPr>
        <w:rPr>
          <w:sz w:val="24"/>
          <w:szCs w:val="24"/>
        </w:rPr>
      </w:pPr>
      <w:r w:rsidRPr="001966DB">
        <w:rPr>
          <w:rFonts w:hint="eastAsia"/>
          <w:sz w:val="24"/>
          <w:szCs w:val="24"/>
        </w:rPr>
        <w:t>公表の時期について</w:t>
      </w:r>
    </w:p>
    <w:p w:rsidR="00876829" w:rsidRPr="00722CC4" w:rsidRDefault="00876829" w:rsidP="00722CC4">
      <w:pPr>
        <w:rPr>
          <w:color w:val="FFFFFF" w:themeColor="background1"/>
        </w:rPr>
      </w:pPr>
      <w:r w:rsidRPr="002F36FC">
        <w:rPr>
          <w:rFonts w:hint="eastAsia"/>
          <w:sz w:val="24"/>
          <w:szCs w:val="24"/>
        </w:rPr>
        <w:t xml:space="preserve">　消防が立入検査</w:t>
      </w:r>
      <w:r w:rsidR="001966DB">
        <w:rPr>
          <w:rFonts w:hint="eastAsia"/>
          <w:sz w:val="24"/>
          <w:szCs w:val="24"/>
        </w:rPr>
        <w:t>等</w:t>
      </w:r>
      <w:r w:rsidRPr="002F36FC">
        <w:rPr>
          <w:rFonts w:hint="eastAsia"/>
          <w:sz w:val="24"/>
          <w:szCs w:val="24"/>
        </w:rPr>
        <w:t>で違反を確認し、建物</w:t>
      </w:r>
      <w:r w:rsidR="002F36FC">
        <w:rPr>
          <w:rFonts w:hint="eastAsia"/>
          <w:sz w:val="24"/>
          <w:szCs w:val="24"/>
        </w:rPr>
        <w:t>の</w:t>
      </w:r>
      <w:r w:rsidRPr="002F36FC">
        <w:rPr>
          <w:rFonts w:hint="eastAsia"/>
          <w:sz w:val="24"/>
          <w:szCs w:val="24"/>
        </w:rPr>
        <w:t>関係者</w:t>
      </w:r>
      <w:r w:rsidR="00A16AF3">
        <w:rPr>
          <w:rFonts w:hint="eastAsia"/>
          <w:sz w:val="24"/>
          <w:szCs w:val="24"/>
        </w:rPr>
        <w:t>（所有者、管理者、占有者）</w:t>
      </w:r>
      <w:r w:rsidRPr="002F36FC">
        <w:rPr>
          <w:rFonts w:hint="eastAsia"/>
          <w:sz w:val="24"/>
          <w:szCs w:val="24"/>
        </w:rPr>
        <w:t>に消防法令違反を通知した日から</w:t>
      </w:r>
      <w:r w:rsidR="002F36FC">
        <w:rPr>
          <w:rFonts w:hint="eastAsia"/>
          <w:sz w:val="24"/>
          <w:szCs w:val="24"/>
        </w:rPr>
        <w:t>１４</w:t>
      </w:r>
      <w:r w:rsidRPr="002F36FC">
        <w:rPr>
          <w:rFonts w:hint="eastAsia"/>
          <w:sz w:val="24"/>
          <w:szCs w:val="24"/>
        </w:rPr>
        <w:t>日が経過しても</w:t>
      </w:r>
      <w:r w:rsidR="00F43405">
        <w:rPr>
          <w:rFonts w:hint="eastAsia"/>
          <w:sz w:val="24"/>
          <w:szCs w:val="24"/>
        </w:rPr>
        <w:t>、</w:t>
      </w:r>
      <w:r w:rsidRPr="002F36FC">
        <w:rPr>
          <w:rFonts w:hint="eastAsia"/>
          <w:sz w:val="24"/>
          <w:szCs w:val="24"/>
        </w:rPr>
        <w:t>その違反が認められる場合に公表します。</w:t>
      </w:r>
      <w:r w:rsidR="00235E70">
        <w:rPr>
          <w:rFonts w:hint="eastAsia"/>
          <w:sz w:val="24"/>
          <w:szCs w:val="24"/>
        </w:rPr>
        <w:t>公表までの間に改善された内容については、公表しません。</w:t>
      </w:r>
      <w:bookmarkStart w:id="0" w:name="_GoBack"/>
      <w:bookmarkEnd w:id="0"/>
    </w:p>
    <w:sectPr w:rsidR="00876829" w:rsidRPr="00722CC4" w:rsidSect="007D1841">
      <w:pgSz w:w="11906" w:h="16838"/>
      <w:pgMar w:top="1985" w:right="1701" w:bottom="1701" w:left="1701" w:header="1247"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60" w:rsidRDefault="00ED5760" w:rsidP="00935F5D">
      <w:r>
        <w:separator/>
      </w:r>
    </w:p>
  </w:endnote>
  <w:endnote w:type="continuationSeparator" w:id="0">
    <w:p w:rsidR="00ED5760" w:rsidRDefault="00ED5760" w:rsidP="0093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60" w:rsidRDefault="00ED5760" w:rsidP="00935F5D">
      <w:r>
        <w:separator/>
      </w:r>
    </w:p>
  </w:footnote>
  <w:footnote w:type="continuationSeparator" w:id="0">
    <w:p w:rsidR="00ED5760" w:rsidRDefault="00ED5760" w:rsidP="0093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29"/>
    <w:rsid w:val="00137D56"/>
    <w:rsid w:val="00147348"/>
    <w:rsid w:val="001533D4"/>
    <w:rsid w:val="00156F52"/>
    <w:rsid w:val="001966DB"/>
    <w:rsid w:val="001C0EA4"/>
    <w:rsid w:val="001E2340"/>
    <w:rsid w:val="00235E70"/>
    <w:rsid w:val="002408F3"/>
    <w:rsid w:val="002D224C"/>
    <w:rsid w:val="002F36FC"/>
    <w:rsid w:val="002F5BDD"/>
    <w:rsid w:val="00327A66"/>
    <w:rsid w:val="00355081"/>
    <w:rsid w:val="003714F7"/>
    <w:rsid w:val="00392E40"/>
    <w:rsid w:val="003A45A0"/>
    <w:rsid w:val="004261BB"/>
    <w:rsid w:val="005403E3"/>
    <w:rsid w:val="0055234A"/>
    <w:rsid w:val="00570B6E"/>
    <w:rsid w:val="00594CA4"/>
    <w:rsid w:val="005C1057"/>
    <w:rsid w:val="005E7074"/>
    <w:rsid w:val="00611F1B"/>
    <w:rsid w:val="00613ADF"/>
    <w:rsid w:val="00625CBF"/>
    <w:rsid w:val="00653482"/>
    <w:rsid w:val="006574ED"/>
    <w:rsid w:val="006632F6"/>
    <w:rsid w:val="0067731C"/>
    <w:rsid w:val="006E2093"/>
    <w:rsid w:val="0070057A"/>
    <w:rsid w:val="00704010"/>
    <w:rsid w:val="0071283E"/>
    <w:rsid w:val="00714238"/>
    <w:rsid w:val="00722CC4"/>
    <w:rsid w:val="007C7CD4"/>
    <w:rsid w:val="007D1841"/>
    <w:rsid w:val="00805363"/>
    <w:rsid w:val="00876829"/>
    <w:rsid w:val="008B614F"/>
    <w:rsid w:val="008E1492"/>
    <w:rsid w:val="00923C0A"/>
    <w:rsid w:val="00935F5D"/>
    <w:rsid w:val="009805AE"/>
    <w:rsid w:val="00A13C2F"/>
    <w:rsid w:val="00A16AF3"/>
    <w:rsid w:val="00A574FF"/>
    <w:rsid w:val="00AB06E3"/>
    <w:rsid w:val="00AB76E5"/>
    <w:rsid w:val="00B65C66"/>
    <w:rsid w:val="00B82272"/>
    <w:rsid w:val="00CE2A55"/>
    <w:rsid w:val="00DA4DE6"/>
    <w:rsid w:val="00EC4A3D"/>
    <w:rsid w:val="00ED5760"/>
    <w:rsid w:val="00EE7942"/>
    <w:rsid w:val="00F036B3"/>
    <w:rsid w:val="00F43405"/>
    <w:rsid w:val="00F95CF9"/>
    <w:rsid w:val="00FE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A0AE8"/>
  <w15:docId w15:val="{6A2BF352-BD89-4BA7-AEFE-62FB6DF3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6829"/>
    <w:rPr>
      <w:color w:val="808080"/>
    </w:rPr>
  </w:style>
  <w:style w:type="paragraph" w:styleId="a4">
    <w:name w:val="Balloon Text"/>
    <w:basedOn w:val="a"/>
    <w:link w:val="a5"/>
    <w:uiPriority w:val="99"/>
    <w:semiHidden/>
    <w:unhideWhenUsed/>
    <w:rsid w:val="008768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6829"/>
    <w:rPr>
      <w:rFonts w:asciiTheme="majorHAnsi" w:eastAsiaTheme="majorEastAsia" w:hAnsiTheme="majorHAnsi" w:cstheme="majorBidi"/>
      <w:sz w:val="18"/>
      <w:szCs w:val="18"/>
    </w:rPr>
  </w:style>
  <w:style w:type="paragraph" w:styleId="a6">
    <w:name w:val="header"/>
    <w:basedOn w:val="a"/>
    <w:link w:val="a7"/>
    <w:uiPriority w:val="99"/>
    <w:unhideWhenUsed/>
    <w:rsid w:val="00935F5D"/>
    <w:pPr>
      <w:tabs>
        <w:tab w:val="center" w:pos="4252"/>
        <w:tab w:val="right" w:pos="8504"/>
      </w:tabs>
      <w:snapToGrid w:val="0"/>
    </w:pPr>
  </w:style>
  <w:style w:type="character" w:customStyle="1" w:styleId="a7">
    <w:name w:val="ヘッダー (文字)"/>
    <w:basedOn w:val="a0"/>
    <w:link w:val="a6"/>
    <w:uiPriority w:val="99"/>
    <w:rsid w:val="00935F5D"/>
  </w:style>
  <w:style w:type="paragraph" w:styleId="a8">
    <w:name w:val="footer"/>
    <w:basedOn w:val="a"/>
    <w:link w:val="a9"/>
    <w:uiPriority w:val="99"/>
    <w:unhideWhenUsed/>
    <w:rsid w:val="00935F5D"/>
    <w:pPr>
      <w:tabs>
        <w:tab w:val="center" w:pos="4252"/>
        <w:tab w:val="right" w:pos="8504"/>
      </w:tabs>
      <w:snapToGrid w:val="0"/>
    </w:pPr>
  </w:style>
  <w:style w:type="character" w:customStyle="1" w:styleId="a9">
    <w:name w:val="フッター (文字)"/>
    <w:basedOn w:val="a0"/>
    <w:link w:val="a8"/>
    <w:uiPriority w:val="99"/>
    <w:rsid w:val="00935F5D"/>
  </w:style>
  <w:style w:type="table" w:styleId="aa">
    <w:name w:val="Table Grid"/>
    <w:basedOn w:val="a1"/>
    <w:uiPriority w:val="59"/>
    <w:rsid w:val="00F9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574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F3BF-6FD4-44D6-8688-1F01B2E6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fsh-43</dc:creator>
  <cp:lastModifiedBy>Administrator</cp:lastModifiedBy>
  <cp:revision>4</cp:revision>
  <cp:lastPrinted>2018-11-30T01:27:00Z</cp:lastPrinted>
  <dcterms:created xsi:type="dcterms:W3CDTF">2019-01-29T06:39:00Z</dcterms:created>
  <dcterms:modified xsi:type="dcterms:W3CDTF">2019-01-29T06:51:00Z</dcterms:modified>
</cp:coreProperties>
</file>